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6D29" w14:textId="36B190E8" w:rsidR="002F5A5E" w:rsidRPr="002F5A5E" w:rsidRDefault="002F5A5E" w:rsidP="006A0139">
      <w:pPr>
        <w:pStyle w:val="a3"/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A5E">
        <w:rPr>
          <w:rFonts w:ascii="Times New Roman" w:eastAsia="맑은 고딕" w:hAnsi="Times New Roman" w:cs="Times New Roman"/>
          <w:sz w:val="24"/>
          <w:szCs w:val="24"/>
        </w:rPr>
        <w:t>[English]</w:t>
      </w:r>
    </w:p>
    <w:p w14:paraId="59401BE0" w14:textId="131D3456" w:rsidR="006A013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2F5A5E">
        <w:rPr>
          <w:rFonts w:ascii="Times New Roman" w:eastAsia="맑은 고딕" w:hAnsi="Times New Roman" w:cs="Times New Roman"/>
          <w:sz w:val="24"/>
          <w:szCs w:val="24"/>
        </w:rPr>
        <w:t>The East Asian Regional Rounds of Stetson International Environmental Moot Court Competition Rules 202</w:t>
      </w:r>
      <w:r w:rsidR="00154955">
        <w:rPr>
          <w:rFonts w:ascii="Times New Roman" w:eastAsia="맑은 고딕" w:hAnsi="Times New Roman" w:cs="Times New Roman"/>
          <w:sz w:val="24"/>
          <w:szCs w:val="24"/>
        </w:rPr>
        <w:t>2</w:t>
      </w:r>
      <w:r w:rsidRPr="002F5A5E">
        <w:rPr>
          <w:rFonts w:ascii="Times New Roman" w:eastAsia="맑은 고딕" w:hAnsi="Times New Roman" w:cs="Times New Roman"/>
          <w:sz w:val="24"/>
          <w:szCs w:val="24"/>
        </w:rPr>
        <w:t>-202</w:t>
      </w:r>
      <w:r w:rsidR="00154955">
        <w:rPr>
          <w:rFonts w:ascii="Times New Roman" w:eastAsia="맑은 고딕" w:hAnsi="Times New Roman" w:cs="Times New Roman"/>
          <w:sz w:val="24"/>
          <w:szCs w:val="24"/>
        </w:rPr>
        <w:t>3</w:t>
      </w:r>
      <w:r w:rsidRPr="002F5A5E">
        <w:rPr>
          <w:rFonts w:ascii="Times New Roman" w:eastAsia="맑은 고딕" w:hAnsi="Times New Roman" w:cs="Times New Roman"/>
          <w:sz w:val="24"/>
          <w:szCs w:val="24"/>
        </w:rPr>
        <w:t xml:space="preserve"> (EARR Rules) prevail over other rules at this EARR (202</w:t>
      </w:r>
      <w:r w:rsidR="00154955">
        <w:rPr>
          <w:rFonts w:ascii="Times New Roman" w:eastAsia="맑은 고딕" w:hAnsi="Times New Roman" w:cs="Times New Roman"/>
          <w:sz w:val="24"/>
          <w:szCs w:val="24"/>
        </w:rPr>
        <w:t>2</w:t>
      </w:r>
      <w:r w:rsidRPr="002F5A5E">
        <w:rPr>
          <w:rFonts w:ascii="Times New Roman" w:eastAsia="맑은 고딕" w:hAnsi="Times New Roman" w:cs="Times New Roman"/>
          <w:sz w:val="24"/>
          <w:szCs w:val="24"/>
        </w:rPr>
        <w:t>-202</w:t>
      </w:r>
      <w:r w:rsidR="00154955">
        <w:rPr>
          <w:rFonts w:ascii="Times New Roman" w:eastAsia="맑은 고딕" w:hAnsi="Times New Roman" w:cs="Times New Roman"/>
          <w:sz w:val="24"/>
          <w:szCs w:val="24"/>
        </w:rPr>
        <w:t>3</w:t>
      </w:r>
      <w:r w:rsidRPr="002F5A5E">
        <w:rPr>
          <w:rFonts w:ascii="Times New Roman" w:eastAsia="맑은 고딕" w:hAnsi="Times New Roman" w:cs="Times New Roman"/>
          <w:sz w:val="24"/>
          <w:szCs w:val="24"/>
        </w:rPr>
        <w:t>).</w:t>
      </w:r>
    </w:p>
    <w:p w14:paraId="7D59CB11" w14:textId="77777777" w:rsidR="006A013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>Each team consists of 2 to 5 persons, and all team members must be college students, graduate students, or law school students.</w:t>
      </w:r>
    </w:p>
    <w:p w14:paraId="5BE9543E" w14:textId="34BBD320" w:rsidR="006A0139" w:rsidRPr="0026240B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In a preliminary round, all participating teams </w:t>
      </w:r>
      <w:r w:rsidR="00154955">
        <w:rPr>
          <w:rFonts w:ascii="Times New Roman" w:eastAsia="맑은 고딕" w:hAnsi="Times New Roman" w:cs="Times New Roman"/>
          <w:sz w:val="24"/>
          <w:szCs w:val="24"/>
        </w:rPr>
        <w:t>should not watch other teams’ competitions.</w:t>
      </w:r>
    </w:p>
    <w:p w14:paraId="2315174D" w14:textId="27ED9B80" w:rsidR="0026240B" w:rsidRPr="0026240B" w:rsidRDefault="00154955" w:rsidP="0026240B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>From the semi-finals, parties, whether being the applicant or the respondent, will be decided by flipping a coin at the court room</w:t>
      </w:r>
      <w:r w:rsidR="0026240B" w:rsidRPr="006A0139">
        <w:rPr>
          <w:rFonts w:ascii="Times New Roman" w:eastAsia="맑은 고딕" w:hAnsi="Times New Roman" w:cs="Times New Roman"/>
          <w:sz w:val="24"/>
          <w:szCs w:val="24"/>
        </w:rPr>
        <w:t>.</w:t>
      </w:r>
    </w:p>
    <w:p w14:paraId="454E8ED1" w14:textId="0ADA308C" w:rsidR="006A0139" w:rsidRDefault="00154955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>There will be 3 seats available for each party in the courtroom. Oralists must consist of two persons, and one writer may take the other seat</w:t>
      </w:r>
      <w:r w:rsidR="002F5A5E" w:rsidRPr="006A0139">
        <w:rPr>
          <w:rFonts w:ascii="Times New Roman" w:eastAsia="맑은 고딕" w:hAnsi="Times New Roman" w:cs="Times New Roman"/>
          <w:sz w:val="24"/>
          <w:szCs w:val="24"/>
        </w:rPr>
        <w:t>.</w:t>
      </w:r>
    </w:p>
    <w:p w14:paraId="47A8FEE0" w14:textId="77777777" w:rsidR="006A013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>If a team fails to attend in the designated courtroom on time, the team may be eliminated.</w:t>
      </w:r>
    </w:p>
    <w:p w14:paraId="524AF58F" w14:textId="549C7F11" w:rsidR="006A013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>If two teams from the same school participate in the competition, each team is required to submit a different memorial for either a</w:t>
      </w:r>
      <w:r w:rsidR="0026240B">
        <w:rPr>
          <w:rFonts w:ascii="Times New Roman" w:eastAsia="맑은 고딕" w:hAnsi="Times New Roman" w:cs="Times New Roman"/>
          <w:sz w:val="24"/>
          <w:szCs w:val="24"/>
        </w:rPr>
        <w:t xml:space="preserve">n applicant 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or a </w:t>
      </w:r>
      <w:r w:rsidR="0026240B">
        <w:rPr>
          <w:rFonts w:ascii="Times New Roman" w:eastAsia="맑은 고딕" w:hAnsi="Times New Roman" w:cs="Times New Roman"/>
          <w:sz w:val="24"/>
          <w:szCs w:val="24"/>
        </w:rPr>
        <w:t>respondent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 through consultation.</w:t>
      </w:r>
    </w:p>
    <w:p w14:paraId="24371611" w14:textId="70E92F85" w:rsidR="006A013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Since this EARR (202</w:t>
      </w:r>
      <w:r w:rsidR="00154955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2</w:t>
      </w: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-202</w:t>
      </w:r>
      <w:r w:rsidR="00154955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3</w:t>
      </w: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) will take place online</w:t>
      </w:r>
      <w:r w:rsidR="004C0D72"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 xml:space="preserve"> and offline together</w:t>
      </w: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 xml:space="preserve">, the following additional rules will apply preferentially to the </w:t>
      </w:r>
      <w:r w:rsidR="004C0D72"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 xml:space="preserve">online </w:t>
      </w: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proceedings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>:</w:t>
      </w:r>
    </w:p>
    <w:p w14:paraId="673950B2" w14:textId="77777777" w:rsidR="006A0139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If judges become disconnected, or if both applicant and respondent become disconnected at the same time, then the </w:t>
      </w:r>
      <w:r w:rsidR="006A0139" w:rsidRPr="006A0139">
        <w:rPr>
          <w:rFonts w:ascii="Times New Roman" w:eastAsia="맑은 고딕" w:hAnsi="Times New Roman" w:cs="Times New Roman"/>
          <w:sz w:val="24"/>
          <w:szCs w:val="24"/>
        </w:rPr>
        <w:t>timekeeper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 will pause the time count for the round.</w:t>
      </w:r>
    </w:p>
    <w:p w14:paraId="19256D31" w14:textId="77777777" w:rsidR="006A0139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The </w:t>
      </w:r>
      <w:r w:rsidR="006A0139" w:rsidRPr="006A0139">
        <w:rPr>
          <w:rFonts w:ascii="Times New Roman" w:eastAsia="맑은 고딕" w:hAnsi="Times New Roman" w:cs="Times New Roman"/>
          <w:sz w:val="24"/>
          <w:szCs w:val="24"/>
        </w:rPr>
        <w:t>timekeeper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 will resume the time count for the round after every disconnected party has rejoined the round.</w:t>
      </w:r>
    </w:p>
    <w:p w14:paraId="6DF81FEE" w14:textId="77777777" w:rsidR="006A0139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But </w:t>
      </w: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if either an applicant or a respondent becomes disconnected and remains disconnected for more than 20 minutes, then that party will be deemed to have forfeited the round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>. If technical issues are resolved within 20 minutes, judges will be instructed not to consider such technical issues when scoring.</w:t>
      </w:r>
    </w:p>
    <w:p w14:paraId="6A50D627" w14:textId="77777777" w:rsidR="006A0139" w:rsidRPr="00E875CE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Teams may only use computers, tablets, or phones to participate in the virtual rounds. </w:t>
      </w: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For oral argument, an oralist may only use the oralist’s notes which are printed or handwritten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. Teams are prohibited from using electronic devices for any other purpose during the competition (e.g., teams cannot look up answers to questions or research treaties or cases during a round). Teams must close all other computer, tablet, or phone </w:t>
      </w:r>
      <w:r w:rsidRPr="00E875CE">
        <w:rPr>
          <w:rFonts w:ascii="Times New Roman" w:eastAsia="맑은 고딕" w:hAnsi="Times New Roman" w:cs="Times New Roman"/>
          <w:sz w:val="24"/>
          <w:szCs w:val="24"/>
        </w:rPr>
        <w:lastRenderedPageBreak/>
        <w:t>applications during the rounds.</w:t>
      </w:r>
    </w:p>
    <w:p w14:paraId="7E93161F" w14:textId="77777777" w:rsidR="006A0139" w:rsidRPr="00E875CE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875CE">
        <w:rPr>
          <w:rFonts w:ascii="Times New Roman" w:eastAsia="맑은 고딕" w:hAnsi="Times New Roman" w:cs="Times New Roman"/>
          <w:sz w:val="24"/>
          <w:szCs w:val="24"/>
        </w:rPr>
        <w:t xml:space="preserve">Only two team members may present arguments. A third team member and/or coach(es) may watch the round (with microphone muted and video off), but the two oralists cannot communicate (verbally, in writing, electronically, or otherwise) with a third team </w:t>
      </w:r>
      <w:r w:rsidRPr="00E875CE">
        <w:rPr>
          <w:rFonts w:ascii="Times New Roman" w:eastAsia="맑은 고딕" w:hAnsi="Times New Roman" w:cs="Times New Roman"/>
          <w:color w:val="auto"/>
          <w:sz w:val="24"/>
          <w:szCs w:val="24"/>
        </w:rPr>
        <w:t>member or their coach(es) during a round. Team members may be in the same physical location during a round, but the third team member and coach(es) must sit behind the oralist(s).</w:t>
      </w:r>
    </w:p>
    <w:p w14:paraId="4E0F7999" w14:textId="77777777" w:rsidR="006A0139" w:rsidRPr="00E875CE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875CE">
        <w:rPr>
          <w:rFonts w:ascii="Times New Roman" w:eastAsia="맑은 고딕" w:hAnsi="Times New Roman" w:cs="Times New Roman"/>
          <w:color w:val="auto"/>
          <w:sz w:val="24"/>
          <w:szCs w:val="24"/>
        </w:rPr>
        <w:t xml:space="preserve">The camera must be installed in a position where judges could see all team members (including a writer and coach(es)) in one screen. Judges could also see the top of the oralist’s desk and both hands at the same time. </w:t>
      </w:r>
    </w:p>
    <w:p w14:paraId="6F4499C0" w14:textId="77777777" w:rsidR="006A0139" w:rsidRPr="00E875CE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875CE">
        <w:rPr>
          <w:rFonts w:ascii="Times New Roman" w:eastAsia="맑은 고딕" w:hAnsi="Times New Roman" w:cs="Times New Roman"/>
          <w:color w:val="auto"/>
          <w:sz w:val="24"/>
          <w:szCs w:val="24"/>
        </w:rPr>
        <w:t>Competitors should minimize background noise and visual distractions.</w:t>
      </w:r>
    </w:p>
    <w:p w14:paraId="1EF2FCD5" w14:textId="77777777" w:rsidR="006A0139" w:rsidRPr="00E875CE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875CE">
        <w:rPr>
          <w:rFonts w:ascii="Times New Roman" w:eastAsia="맑은 고딕" w:hAnsi="Times New Roman" w:cs="Times New Roman"/>
          <w:color w:val="auto"/>
          <w:sz w:val="24"/>
          <w:szCs w:val="24"/>
        </w:rPr>
        <w:t>Competitors should dress professionally.</w:t>
      </w:r>
    </w:p>
    <w:p w14:paraId="391DD267" w14:textId="77777777" w:rsidR="006A0139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E875CE">
        <w:rPr>
          <w:rFonts w:ascii="Times New Roman" w:eastAsia="맑은 고딕" w:hAnsi="Times New Roman" w:cs="Times New Roman"/>
          <w:sz w:val="24"/>
          <w:szCs w:val="24"/>
        </w:rPr>
        <w:t>At the beginning of each oralist’s argument during every round, the oralist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 should state his or her name and team number, and each oralist then must state substantially the following: </w:t>
      </w: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“I hereby attest that my participation in the virtual rounds is in compliance with all competition rules and that I will not use technology for any prohibited purpose during this round.”</w:t>
      </w:r>
    </w:p>
    <w:p w14:paraId="72892DC5" w14:textId="77777777" w:rsidR="006A0139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Teams cannot record video or audio during the rounds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>. By participating in the EARR, teams agree that the Competition Committee may record and use video or audio of the Final Round and may take and use photos/screenshots of any round.</w:t>
      </w:r>
    </w:p>
    <w:p w14:paraId="7326C9CF" w14:textId="754BA86C" w:rsidR="002F5A5E" w:rsidRPr="006A0139" w:rsidRDefault="002F5A5E" w:rsidP="006A0139">
      <w:pPr>
        <w:pStyle w:val="a3"/>
        <w:numPr>
          <w:ilvl w:val="1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  <w:u w:val="single" w:color="000000"/>
        </w:rPr>
        <w:t>Scouting is prohibited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>. Team members and their coach(es) may watch only rounds in which their team is competing, except that all teams competing in the EARR may watch the Final Round.</w:t>
      </w:r>
    </w:p>
    <w:p w14:paraId="34744A86" w14:textId="77777777" w:rsidR="0025700B" w:rsidRPr="002F5A5E" w:rsidRDefault="0025700B" w:rsidP="006A0139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25700B" w:rsidRPr="002F5A5E" w:rsidSect="00F01165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FFA9" w14:textId="77777777" w:rsidR="00AF449A" w:rsidRDefault="00AF449A" w:rsidP="002F5A5E">
      <w:pPr>
        <w:spacing w:after="0" w:line="240" w:lineRule="auto"/>
      </w:pPr>
      <w:r>
        <w:separator/>
      </w:r>
    </w:p>
  </w:endnote>
  <w:endnote w:type="continuationSeparator" w:id="0">
    <w:p w14:paraId="02B1E770" w14:textId="77777777" w:rsidR="00AF449A" w:rsidRDefault="00AF449A" w:rsidP="002F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D1E14" w14:textId="77777777" w:rsidR="00AF449A" w:rsidRDefault="00AF449A" w:rsidP="002F5A5E">
      <w:pPr>
        <w:spacing w:after="0" w:line="240" w:lineRule="auto"/>
      </w:pPr>
      <w:r>
        <w:separator/>
      </w:r>
    </w:p>
  </w:footnote>
  <w:footnote w:type="continuationSeparator" w:id="0">
    <w:p w14:paraId="1C3788F6" w14:textId="77777777" w:rsidR="00AF449A" w:rsidRDefault="00AF449A" w:rsidP="002F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2F47" w14:textId="74A61515" w:rsidR="00F01165" w:rsidRDefault="002F5A5E" w:rsidP="000104E6">
    <w:pPr>
      <w:pStyle w:val="a4"/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0104E6">
      <w:rPr>
        <w:rFonts w:ascii="Times New Roman" w:hAnsi="Times New Roman" w:cs="Times New Roman"/>
        <w:b/>
        <w:bCs/>
        <w:sz w:val="24"/>
        <w:szCs w:val="24"/>
      </w:rPr>
      <w:t>Rule</w:t>
    </w:r>
    <w:r w:rsidR="00F01165" w:rsidRPr="000104E6">
      <w:rPr>
        <w:rFonts w:ascii="Times New Roman" w:hAnsi="Times New Roman" w:cs="Times New Roman"/>
        <w:b/>
        <w:bCs/>
        <w:sz w:val="24"/>
        <w:szCs w:val="24"/>
      </w:rPr>
      <w:t>s</w:t>
    </w:r>
    <w:r w:rsidRPr="000104E6">
      <w:rPr>
        <w:rFonts w:ascii="Times New Roman" w:hAnsi="Times New Roman" w:cs="Times New Roman"/>
        <w:b/>
        <w:bCs/>
        <w:sz w:val="24"/>
        <w:szCs w:val="24"/>
      </w:rPr>
      <w:t xml:space="preserve"> for EARR 202</w:t>
    </w:r>
    <w:r w:rsidR="00154955">
      <w:rPr>
        <w:rFonts w:ascii="Times New Roman" w:hAnsi="Times New Roman" w:cs="Times New Roman"/>
        <w:b/>
        <w:bCs/>
        <w:sz w:val="24"/>
        <w:szCs w:val="24"/>
      </w:rPr>
      <w:t>2</w:t>
    </w:r>
    <w:r w:rsidR="00F01165">
      <w:rPr>
        <w:rFonts w:ascii="Times New Roman" w:hAnsi="Times New Roman" w:cs="Times New Roman"/>
        <w:sz w:val="24"/>
        <w:szCs w:val="24"/>
      </w:rPr>
      <w:t xml:space="preserve"> </w:t>
    </w:r>
    <w:r w:rsidR="00F01165">
      <w:rPr>
        <w:rFonts w:ascii="Times New Roman" w:hAnsi="Times New Roman" w:cs="Times New Roman" w:hint="eastAsia"/>
        <w:sz w:val="24"/>
        <w:szCs w:val="24"/>
      </w:rPr>
      <w:t>o</w:t>
    </w:r>
    <w:r w:rsidR="00F01165">
      <w:rPr>
        <w:rFonts w:ascii="Times New Roman" w:hAnsi="Times New Roman" w:cs="Times New Roman"/>
        <w:sz w:val="24"/>
        <w:szCs w:val="24"/>
      </w:rPr>
      <w:t xml:space="preserve">f </w:t>
    </w:r>
  </w:p>
  <w:p w14:paraId="06A48684" w14:textId="5C141DB2" w:rsidR="002F5A5E" w:rsidRPr="002F5A5E" w:rsidRDefault="00F01165" w:rsidP="000104E6">
    <w:pPr>
      <w:pStyle w:val="a4"/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Stetson International Environmental Moot Court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82AB5"/>
    <w:multiLevelType w:val="hybridMultilevel"/>
    <w:tmpl w:val="93FEF74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110EAB34">
      <w:start w:val="1"/>
      <w:numFmt w:val="lowerLetter"/>
      <w:lvlText w:val="%2."/>
      <w:lvlJc w:val="left"/>
      <w:pPr>
        <w:ind w:left="684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E"/>
    <w:rsid w:val="000104E6"/>
    <w:rsid w:val="00154955"/>
    <w:rsid w:val="00197C30"/>
    <w:rsid w:val="0025700B"/>
    <w:rsid w:val="0026240B"/>
    <w:rsid w:val="002F5A5E"/>
    <w:rsid w:val="00484667"/>
    <w:rsid w:val="004C0D72"/>
    <w:rsid w:val="00532D44"/>
    <w:rsid w:val="005A173F"/>
    <w:rsid w:val="006A0139"/>
    <w:rsid w:val="0094364B"/>
    <w:rsid w:val="009D20ED"/>
    <w:rsid w:val="00AF449A"/>
    <w:rsid w:val="00C06571"/>
    <w:rsid w:val="00E875CE"/>
    <w:rsid w:val="00F0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45A5"/>
  <w15:chartTrackingRefBased/>
  <w15:docId w15:val="{87ADE9A8-0D28-4D57-BFB2-D99D5948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5A5E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F5A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5A5E"/>
  </w:style>
  <w:style w:type="paragraph" w:styleId="a5">
    <w:name w:val="footer"/>
    <w:basedOn w:val="a"/>
    <w:link w:val="Char0"/>
    <w:uiPriority w:val="99"/>
    <w:unhideWhenUsed/>
    <w:rsid w:val="002F5A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HEE JEONG;IM JI WAN</dc:creator>
  <cp:keywords/>
  <dc:description/>
  <cp:lastModifiedBy>SSU</cp:lastModifiedBy>
  <cp:revision>2</cp:revision>
  <cp:lastPrinted>2021-09-26T17:16:00Z</cp:lastPrinted>
  <dcterms:created xsi:type="dcterms:W3CDTF">2022-09-26T06:18:00Z</dcterms:created>
  <dcterms:modified xsi:type="dcterms:W3CDTF">2022-09-26T06:18:00Z</dcterms:modified>
</cp:coreProperties>
</file>